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</w:t>
      </w:r>
      <w:r w:rsidR="00183349">
        <w:rPr>
          <w:b/>
        </w:rPr>
        <w:t>3</w:t>
      </w:r>
      <w:r w:rsidR="00D44243" w:rsidRPr="00113D43">
        <w:rPr>
          <w:b/>
        </w:rPr>
        <w:t xml:space="preserve">. </w:t>
      </w:r>
      <w:r w:rsidR="00B50177">
        <w:rPr>
          <w:b/>
        </w:rPr>
        <w:t>Наименование и место нахождения центра питания</w:t>
      </w:r>
    </w:p>
    <w:p w:rsidR="00BD6193" w:rsidRPr="00113D43" w:rsidRDefault="00BD6193" w:rsidP="00B016E2">
      <w:pPr>
        <w:ind w:left="426" w:hanging="426"/>
        <w:rPr>
          <w:b/>
        </w:rPr>
      </w:pPr>
    </w:p>
    <w:p w:rsidR="00E42190" w:rsidRDefault="00E42190" w:rsidP="00E42190">
      <w:pPr>
        <w:pStyle w:val="5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Обращений о перераспределении максимальной мощности</w:t>
      </w:r>
      <w:r>
        <w:rPr>
          <w:rFonts w:ascii="Times New Roman" w:hAnsi="Times New Roman"/>
          <w:sz w:val="24"/>
          <w:szCs w:val="24"/>
        </w:rPr>
        <w:t xml:space="preserve"> не поступало</w:t>
      </w:r>
    </w:p>
    <w:p w:rsidR="00D348D9" w:rsidRDefault="00D348D9" w:rsidP="00D44243"/>
    <w:p w:rsidR="00B50177" w:rsidRDefault="00B50177" w:rsidP="00D44243"/>
    <w:p w:rsidR="00B50177" w:rsidRPr="00BD6193" w:rsidRDefault="00B50177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A91923">
        <w:t>28</w:t>
      </w:r>
      <w:r w:rsidR="000F7A78">
        <w:t>.</w:t>
      </w:r>
      <w:r w:rsidR="00A91923">
        <w:t>0</w:t>
      </w:r>
      <w:r w:rsidR="000F7A78">
        <w:t>2</w:t>
      </w:r>
      <w:r>
        <w:t>.201</w:t>
      </w:r>
      <w:r w:rsidR="00A91923">
        <w:t>9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EB5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0F7A78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3349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8D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005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1923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0177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190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ОАО"ЮЭСК"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7</cp:revision>
  <dcterms:created xsi:type="dcterms:W3CDTF">2016-02-26T03:46:00Z</dcterms:created>
  <dcterms:modified xsi:type="dcterms:W3CDTF">2019-03-01T03:44:00Z</dcterms:modified>
</cp:coreProperties>
</file>